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62026_050802.xml.htm"/>
      <w:bookmarkStart w:id="1" w:name="ksform408062026_05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Klein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68.57</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383,868</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pursuant to an irrevocable sell to cover election entered into upon acceptance of the grant to satisfy tax withholding obligations in connection with the vesting of the 25,000 RSUs from an August 1, 2025 grant of 75,000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162 shares of common stock acquired under the Issuer's employee stock purchase plan for the period ended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8968"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3447</Characters>
  <CharactersWithSpaces>4012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