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51001.xml.htm"/>
      <w:bookmarkStart w:id="1" w:name="ksform410132026_05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Boulding Mark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 AND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39.42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September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price of sale transactions that were executed in multiple trades at prices ranging from $64.00 to $64.70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January 5, 2023, and vests over four years, with 25% of the shares underlying the option vesting on January 5, 2024, and an additional 6.25% of the original number of shares underlying the option vesting at the end of each successive three-month period thereafter, beginning on April 5,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2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3914</Characters>
  <CharactersWithSpaces>4556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