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50801.xml.htm"/>
      <w:bookmarkStart w:id="1" w:name="ksform408192026_05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Boulding Mark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 AND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108,085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106,241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September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$71.72 to $72.67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price of sale transactions that were executed in multiple trades at prices ranging from $72.73 to $73.02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was granted on February 15, 2024, and vests over four years, with 25% of the shares underlying the option vesting on February 15, 2025, and an additional 6.25% of the original number of shares underlying the option vesting at the end of each successive three-month period thereafter, beginning on May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2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4279</Characters>
  <CharactersWithSpaces>4981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